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6D" w:rsidRDefault="00FA366D">
      <w:r>
        <w:t>MX00.1: Create the Attribute</w:t>
      </w:r>
    </w:p>
    <w:p w:rsidR="00FA366D" w:rsidRDefault="00FA366D" w:rsidP="00FA366D">
      <w:pPr>
        <w:pStyle w:val="ListParagraph"/>
        <w:numPr>
          <w:ilvl w:val="0"/>
          <w:numId w:val="1"/>
        </w:numPr>
      </w:pPr>
      <w:r>
        <w:t xml:space="preserve">Give it a name and a heading.  </w:t>
      </w:r>
      <w:r w:rsidR="00C94B7C">
        <w:rPr>
          <w:i/>
        </w:rPr>
        <w:t>I’ve never seen where Column Heading shows.  I use it as a ‘note’ field</w:t>
      </w:r>
      <w:r>
        <w:rPr>
          <w:i/>
        </w:rPr>
        <w:t>.</w:t>
      </w:r>
    </w:p>
    <w:p w:rsidR="00FA366D" w:rsidRDefault="00FA366D" w:rsidP="00FA366D">
      <w:pPr>
        <w:pStyle w:val="ListParagraph"/>
        <w:numPr>
          <w:ilvl w:val="0"/>
          <w:numId w:val="1"/>
        </w:numPr>
      </w:pPr>
      <w:r>
        <w:t xml:space="preserve">Define the element type.  </w:t>
      </w:r>
      <w:r>
        <w:rPr>
          <w:i/>
        </w:rPr>
        <w:t xml:space="preserve">Finance had created these over the years, but it’s MX00.2 </w:t>
      </w:r>
    </w:p>
    <w:p w:rsidR="00FA366D" w:rsidRDefault="00FA366D" w:rsidP="00FA366D">
      <w:pPr>
        <w:pStyle w:val="ListParagraph"/>
        <w:numPr>
          <w:ilvl w:val="0"/>
          <w:numId w:val="1"/>
        </w:numPr>
      </w:pPr>
      <w:r>
        <w:t>Click ADD.</w:t>
      </w:r>
      <w:r>
        <w:br/>
      </w:r>
      <w:r>
        <w:rPr>
          <w:noProof/>
        </w:rPr>
        <w:drawing>
          <wp:inline distT="0" distB="0" distL="0" distR="0">
            <wp:extent cx="2815590" cy="780011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301" cy="7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6D" w:rsidRDefault="00FA366D" w:rsidP="00FA366D">
      <w:r>
        <w:t xml:space="preserve">MX00.3: Tie to Object(s) </w:t>
      </w:r>
    </w:p>
    <w:p w:rsidR="00FA366D" w:rsidRDefault="00FA366D" w:rsidP="00FA366D">
      <w:pPr>
        <w:pStyle w:val="ListParagraph"/>
        <w:numPr>
          <w:ilvl w:val="0"/>
          <w:numId w:val="2"/>
        </w:numPr>
      </w:pPr>
      <w:r>
        <w:t>From MX00.1, click Object.</w:t>
      </w:r>
    </w:p>
    <w:p w:rsidR="00FA366D" w:rsidRDefault="00FA366D" w:rsidP="00FA366D">
      <w:pPr>
        <w:pStyle w:val="ListParagraph"/>
        <w:numPr>
          <w:ilvl w:val="0"/>
          <w:numId w:val="2"/>
        </w:numPr>
      </w:pPr>
      <w:r>
        <w:t xml:space="preserve">FC: </w:t>
      </w:r>
      <w:proofErr w:type="gramStart"/>
      <w:r>
        <w:t>A(</w:t>
      </w:r>
      <w:proofErr w:type="gramEnd"/>
      <w:r>
        <w:t>Add) and use Select Value to tie the item to whichever tables are required:</w:t>
      </w:r>
      <w:r>
        <w:br/>
      </w:r>
      <w:r>
        <w:rPr>
          <w:noProof/>
        </w:rPr>
        <w:drawing>
          <wp:inline distT="0" distB="0" distL="0" distR="0">
            <wp:extent cx="1588300" cy="77506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426" cy="77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>
            <wp:extent cx="2899582" cy="2555966"/>
            <wp:effectExtent l="19050" t="19050" r="15068" b="15784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79" cy="25566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i/>
        </w:rPr>
        <w:t>These tables are set by the software.  Creating an attribute for something else would require customization work and would not be supported.</w:t>
      </w:r>
    </w:p>
    <w:p w:rsidR="00FA366D" w:rsidRDefault="00116F1D">
      <w:r>
        <w:t>Selecting the table will take you back to MX00.3 where you can add more objects or make them required or just click add:</w:t>
      </w:r>
    </w:p>
    <w:p w:rsidR="00116F1D" w:rsidRDefault="00116F1D">
      <w:r>
        <w:rPr>
          <w:noProof/>
        </w:rPr>
        <w:drawing>
          <wp:inline distT="0" distB="0" distL="0" distR="0">
            <wp:extent cx="2760671" cy="1103342"/>
            <wp:effectExtent l="19050" t="0" r="157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30" cy="110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1D" w:rsidRDefault="00116F1D">
      <w:r>
        <w:t>The object groups (MX00.4) are not used by MHS procurement but if you have multiple companies or have items tied to Finance activities</w:t>
      </w:r>
      <w:r w:rsidR="00AC3D2D">
        <w:t xml:space="preserve"> management</w:t>
      </w:r>
      <w:r>
        <w:t>, you may want to look at those as well.</w:t>
      </w:r>
    </w:p>
    <w:p w:rsidR="00AC3D2D" w:rsidRDefault="00AC3D2D"/>
    <w:p w:rsidR="00AC3D2D" w:rsidRDefault="00AC3D2D">
      <w:r>
        <w:t>Once you’re done, click BACK and return to MX00.1 and populate values.</w:t>
      </w:r>
    </w:p>
    <w:p w:rsidR="00AC3D2D" w:rsidRDefault="00C94B7C">
      <w:r>
        <w:rPr>
          <w:noProof/>
        </w:rPr>
        <w:drawing>
          <wp:inline distT="0" distB="0" distL="0" distR="0">
            <wp:extent cx="4269921" cy="93821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214" cy="93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2D" w:rsidRDefault="00AC3D2D">
      <w:r>
        <w:t xml:space="preserve">For text </w:t>
      </w:r>
      <w:r w:rsidR="00C94B7C">
        <w:t>elements (assigned above)</w:t>
      </w:r>
      <w:r>
        <w:t xml:space="preserve">, </w:t>
      </w:r>
      <w:proofErr w:type="gramStart"/>
      <w:r>
        <w:t>the from</w:t>
      </w:r>
      <w:proofErr w:type="gramEnd"/>
      <w:r>
        <w:t xml:space="preserve"> and through values are the same.</w:t>
      </w:r>
      <w:r w:rsidR="00C94B7C">
        <w:t xml:space="preserve"> </w:t>
      </w:r>
      <w:r>
        <w:t xml:space="preserve">Numeric </w:t>
      </w:r>
      <w:r w:rsidR="00C94B7C">
        <w:t>elements</w:t>
      </w:r>
      <w:r>
        <w:t xml:space="preserve"> can have ranges.</w:t>
      </w:r>
    </w:p>
    <w:p w:rsidR="00AC3D2D" w:rsidRDefault="00AC3D2D">
      <w:r>
        <w:t>Click CHANGE.</w:t>
      </w:r>
    </w:p>
    <w:p w:rsidR="00AC3D2D" w:rsidRDefault="00AC3D2D" w:rsidP="00AC3D2D"/>
    <w:p w:rsidR="00AC3D2D" w:rsidRDefault="00AC3D2D" w:rsidP="00AC3D2D">
      <w:r>
        <w:t>IC56: Ties Attribute Values to the item.</w:t>
      </w:r>
    </w:p>
    <w:p w:rsidR="00C94B7C" w:rsidRDefault="00C94B7C" w:rsidP="00AC3D2D">
      <w:r>
        <w:t>You can go item by item and assign a value:</w:t>
      </w:r>
    </w:p>
    <w:p w:rsidR="00C94B7C" w:rsidRDefault="00C94B7C" w:rsidP="00AC3D2D">
      <w:r>
        <w:rPr>
          <w:noProof/>
        </w:rPr>
        <w:drawing>
          <wp:inline distT="0" distB="0" distL="0" distR="0">
            <wp:extent cx="2405858" cy="1576252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93" cy="157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A3" w:rsidRDefault="009B27A3" w:rsidP="00AC3D2D">
      <w:r>
        <w:t>To Upload:</w:t>
      </w:r>
    </w:p>
    <w:p w:rsidR="009B27A3" w:rsidRDefault="009B27A3" w:rsidP="00AC3D2D">
      <w:r>
        <w:t>F2: Item Group</w:t>
      </w:r>
    </w:p>
    <w:p w:rsidR="009B27A3" w:rsidRDefault="009B27A3" w:rsidP="00AC3D2D">
      <w:r>
        <w:t>F3: Item</w:t>
      </w:r>
    </w:p>
    <w:p w:rsidR="009B27A3" w:rsidRDefault="009B27A3" w:rsidP="00AC3D2D">
      <w:r>
        <w:t>F6: pt-</w:t>
      </w:r>
      <w:proofErr w:type="spellStart"/>
      <w:r>
        <w:t>imv</w:t>
      </w:r>
      <w:proofErr w:type="spellEnd"/>
      <w:r>
        <w:t>-matrix-cat (the attribute – in my example: VAT)</w:t>
      </w:r>
    </w:p>
    <w:p w:rsidR="009B27A3" w:rsidRDefault="009B27A3" w:rsidP="00AC3D2D">
      <w:r>
        <w:t>F15:</w:t>
      </w:r>
      <w:proofErr w:type="gramStart"/>
      <w:r>
        <w:t>0 imx-mx-value1</w:t>
      </w:r>
      <w:proofErr w:type="gramEnd"/>
      <w:r>
        <w:t xml:space="preserve"> (the value – in my example: OR)</w:t>
      </w:r>
    </w:p>
    <w:p w:rsidR="009B27A3" w:rsidRDefault="009B27A3" w:rsidP="00AC3D2D">
      <w:r>
        <w:t>Upload as Change Only.</w:t>
      </w:r>
    </w:p>
    <w:p w:rsidR="006E4F4A" w:rsidRDefault="006E4F4A" w:rsidP="00AC3D2D">
      <w:r>
        <w:t>This screen is good to see all the values for all the attributes.</w:t>
      </w:r>
    </w:p>
    <w:p w:rsidR="009B27A3" w:rsidRDefault="009B27A3" w:rsidP="00AC3D2D"/>
    <w:p w:rsidR="00AC3D2D" w:rsidRDefault="00AC3D2D" w:rsidP="00AC3D2D">
      <w:r>
        <w:t>IC56.2: Lists items by Attribute</w:t>
      </w:r>
    </w:p>
    <w:p w:rsidR="00116F1D" w:rsidRDefault="009B27A3">
      <w:r>
        <w:t xml:space="preserve">You put in the attribute and it lists </w:t>
      </w:r>
      <w:proofErr w:type="gramStart"/>
      <w:r>
        <w:t>all the</w:t>
      </w:r>
      <w:proofErr w:type="gramEnd"/>
      <w:r>
        <w:t xml:space="preserve"> item master so you can populate “all at once” – you can also upload to this screen.</w:t>
      </w:r>
    </w:p>
    <w:p w:rsidR="009B27A3" w:rsidRDefault="009B27A3"/>
    <w:p w:rsidR="009B27A3" w:rsidRDefault="009B27A3">
      <w:r>
        <w:t xml:space="preserve">I’m including a screenshot of the RQ01 version as </w:t>
      </w:r>
      <w:proofErr w:type="gramStart"/>
      <w:r>
        <w:t>it’s</w:t>
      </w:r>
      <w:proofErr w:type="gramEnd"/>
      <w:r>
        <w:t xml:space="preserve"> populated:</w:t>
      </w:r>
    </w:p>
    <w:p w:rsidR="009B27A3" w:rsidRDefault="009B27A3">
      <w:r>
        <w:rPr>
          <w:noProof/>
        </w:rPr>
        <w:drawing>
          <wp:inline distT="0" distB="0" distL="0" distR="0">
            <wp:extent cx="1629146" cy="1136469"/>
            <wp:effectExtent l="19050" t="0" r="9154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20" cy="113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A3" w:rsidRDefault="009B27A3">
      <w:r>
        <w:t xml:space="preserve">Our process flow for </w:t>
      </w:r>
      <w:proofErr w:type="spellStart"/>
      <w:r>
        <w:t>req</w:t>
      </w:r>
      <w:proofErr w:type="spellEnd"/>
      <w:r>
        <w:t xml:space="preserve"> approval is branched by </w:t>
      </w:r>
      <w:proofErr w:type="spellStart"/>
      <w:r>
        <w:t>req</w:t>
      </w:r>
      <w:proofErr w:type="spellEnd"/>
      <w:r>
        <w:t xml:space="preserve"> location type (routine, high dollar, capital, oversight) so this screen is easier to see which </w:t>
      </w:r>
      <w:r w:rsidR="006E4F4A">
        <w:t>ones are blank.</w:t>
      </w:r>
    </w:p>
    <w:sectPr w:rsidR="009B27A3" w:rsidSect="00CF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5BF2"/>
    <w:multiLevelType w:val="hybridMultilevel"/>
    <w:tmpl w:val="7E32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A3D0E"/>
    <w:multiLevelType w:val="hybridMultilevel"/>
    <w:tmpl w:val="1E88C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FA366D"/>
    <w:rsid w:val="00116F1D"/>
    <w:rsid w:val="006E4F4A"/>
    <w:rsid w:val="007727C5"/>
    <w:rsid w:val="009B27A3"/>
    <w:rsid w:val="00AC3D2D"/>
    <w:rsid w:val="00C94B7C"/>
    <w:rsid w:val="00CF6BBD"/>
    <w:rsid w:val="00FA366D"/>
    <w:rsid w:val="00FB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6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Healthcare System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kvila</dc:creator>
  <cp:keywords/>
  <dc:description/>
  <cp:lastModifiedBy>kvila</cp:lastModifiedBy>
  <cp:revision>1</cp:revision>
  <dcterms:created xsi:type="dcterms:W3CDTF">2014-03-17T12:45:00Z</dcterms:created>
  <dcterms:modified xsi:type="dcterms:W3CDTF">2014-03-17T14:04:00Z</dcterms:modified>
</cp:coreProperties>
</file>