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78" w:rsidRDefault="00932178" w:rsidP="00932178">
      <w:pPr>
        <w:pStyle w:val="Heading3"/>
        <w:spacing w:before="0"/>
      </w:pPr>
      <w:bookmarkStart w:id="0" w:name="_Toc270697182"/>
      <w:bookmarkStart w:id="1" w:name="_Toc306957049"/>
      <w:bookmarkStart w:id="2" w:name="_Toc319077786"/>
      <w:r>
        <w:t>STEPS How to set up the standard PO115 jobs</w:t>
      </w:r>
      <w:bookmarkEnd w:id="0"/>
      <w:bookmarkEnd w:id="1"/>
      <w:bookmarkEnd w:id="2"/>
    </w:p>
    <w:p w:rsidR="00932178" w:rsidRPr="00DF7D78" w:rsidRDefault="00932178" w:rsidP="00932178">
      <w:pPr>
        <w:pStyle w:val="BodyText"/>
        <w:numPr>
          <w:ilvl w:val="0"/>
          <w:numId w:val="2"/>
        </w:numPr>
        <w:spacing w:before="0" w:after="0"/>
      </w:pPr>
      <w:r>
        <w:t>Go to PO15 and create the job name to match the desired standard job.</w:t>
      </w:r>
    </w:p>
    <w:p w:rsidR="00932178" w:rsidRDefault="00932178" w:rsidP="00932178">
      <w:pPr>
        <w:pStyle w:val="BodyText"/>
        <w:numPr>
          <w:ilvl w:val="0"/>
          <w:numId w:val="2"/>
        </w:numPr>
        <w:spacing w:before="0" w:after="0"/>
      </w:pPr>
      <w:r>
        <w:rPr>
          <w:b/>
        </w:rPr>
        <w:t>Main Tab</w:t>
      </w:r>
      <w:r>
        <w:t>: All Standard Jobs</w:t>
      </w:r>
    </w:p>
    <w:p w:rsidR="00932178" w:rsidRPr="00457271" w:rsidRDefault="00932178" w:rsidP="00932178">
      <w:pPr>
        <w:pStyle w:val="BodyText"/>
        <w:numPr>
          <w:ilvl w:val="0"/>
          <w:numId w:val="3"/>
        </w:numPr>
        <w:spacing w:before="0" w:after="0"/>
      </w:pPr>
      <w:r w:rsidRPr="00457271">
        <w:t xml:space="preserve">Procurement Group: POGP </w:t>
      </w:r>
    </w:p>
    <w:p w:rsidR="00932178" w:rsidRPr="00457271" w:rsidRDefault="00932178" w:rsidP="00932178">
      <w:pPr>
        <w:pStyle w:val="BodyText"/>
        <w:numPr>
          <w:ilvl w:val="0"/>
          <w:numId w:val="3"/>
        </w:numPr>
        <w:spacing w:before="0" w:after="0"/>
      </w:pPr>
      <w:r w:rsidRPr="00457271">
        <w:t>Update: Y (Update Mode)</w:t>
      </w:r>
      <w:r w:rsidRPr="00457271">
        <w:br/>
      </w:r>
      <w:r>
        <w:rPr>
          <w:noProof/>
          <w:lang w:bidi="ar-SA"/>
        </w:rPr>
        <w:drawing>
          <wp:inline distT="0" distB="0" distL="0" distR="0">
            <wp:extent cx="2279650" cy="954405"/>
            <wp:effectExtent l="19050" t="19050" r="25400" b="17145"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9544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32178" w:rsidRDefault="00932178" w:rsidP="00932178">
      <w:pPr>
        <w:pStyle w:val="BodyText"/>
        <w:numPr>
          <w:ilvl w:val="0"/>
          <w:numId w:val="3"/>
        </w:numPr>
        <w:spacing w:before="0" w:after="0"/>
      </w:pPr>
      <w:r w:rsidRPr="00457271">
        <w:t>Participants: Optionally, you can</w:t>
      </w:r>
      <w:r>
        <w:t xml:space="preserve"> filter by departments. (Change previous option to No)</w:t>
      </w:r>
    </w:p>
    <w:p w:rsidR="00932178" w:rsidRDefault="00932178" w:rsidP="00932178">
      <w:pPr>
        <w:pStyle w:val="BodyText"/>
        <w:numPr>
          <w:ilvl w:val="0"/>
          <w:numId w:val="2"/>
        </w:numPr>
        <w:spacing w:before="0" w:after="0"/>
      </w:pPr>
      <w:r>
        <w:rPr>
          <w:b/>
        </w:rPr>
        <w:t>Change Template Tab</w:t>
      </w:r>
      <w:r>
        <w:t xml:space="preserve">: All Standard Jobs </w:t>
      </w:r>
    </w:p>
    <w:p w:rsidR="00932178" w:rsidRPr="00457271" w:rsidRDefault="00932178" w:rsidP="00932178">
      <w:pPr>
        <w:pStyle w:val="BodyText"/>
        <w:numPr>
          <w:ilvl w:val="0"/>
          <w:numId w:val="4"/>
        </w:numPr>
        <w:spacing w:before="0" w:after="0"/>
      </w:pPr>
      <w:r w:rsidRPr="00457271">
        <w:t>All Templates: Y (Yes)</w:t>
      </w:r>
      <w:r w:rsidRPr="00457271">
        <w:br/>
        <w:t xml:space="preserve"> </w:t>
      </w:r>
      <w:r>
        <w:rPr>
          <w:noProof/>
          <w:lang w:bidi="ar-SA"/>
        </w:rPr>
        <w:drawing>
          <wp:inline distT="0" distB="0" distL="0" distR="0">
            <wp:extent cx="1311910" cy="516890"/>
            <wp:effectExtent l="19050" t="19050" r="21590" b="16510"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168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32178" w:rsidRDefault="00932178" w:rsidP="00932178">
      <w:pPr>
        <w:pStyle w:val="BodyText"/>
        <w:numPr>
          <w:ilvl w:val="0"/>
          <w:numId w:val="4"/>
        </w:numPr>
        <w:spacing w:before="0" w:after="0"/>
      </w:pPr>
      <w:r w:rsidRPr="00457271">
        <w:t>Template Ref</w:t>
      </w:r>
      <w:r>
        <w:t>: Optionally, you can specify up to 6 templates to update</w:t>
      </w:r>
    </w:p>
    <w:p w:rsidR="00932178" w:rsidRDefault="00932178" w:rsidP="00932178">
      <w:pPr>
        <w:pStyle w:val="BodyText"/>
        <w:numPr>
          <w:ilvl w:val="0"/>
          <w:numId w:val="2"/>
        </w:numPr>
        <w:spacing w:before="0" w:after="0"/>
      </w:pPr>
      <w:r>
        <w:rPr>
          <w:b/>
        </w:rPr>
        <w:t>Change Field Tab</w:t>
      </w:r>
      <w:r>
        <w:t xml:space="preserve">: </w:t>
      </w:r>
    </w:p>
    <w:p w:rsidR="00932178" w:rsidRPr="00457271" w:rsidRDefault="00932178" w:rsidP="00932178">
      <w:pPr>
        <w:pStyle w:val="BodyText"/>
        <w:numPr>
          <w:ilvl w:val="0"/>
          <w:numId w:val="5"/>
        </w:numPr>
        <w:spacing w:before="0" w:after="0"/>
      </w:pPr>
      <w:r>
        <w:rPr>
          <w:i/>
        </w:rPr>
        <w:t xml:space="preserve">Optional: </w:t>
      </w:r>
      <w:r w:rsidRPr="00457271">
        <w:t xml:space="preserve">Quantity: </w:t>
      </w:r>
      <w:r>
        <w:t>sets</w:t>
      </w:r>
      <w:r w:rsidRPr="00457271">
        <w:t xml:space="preserve"> default template quantity</w:t>
      </w:r>
    </w:p>
    <w:p w:rsidR="00932178" w:rsidRPr="00457271" w:rsidRDefault="00932178" w:rsidP="00932178">
      <w:pPr>
        <w:pStyle w:val="BodyText"/>
        <w:numPr>
          <w:ilvl w:val="0"/>
          <w:numId w:val="5"/>
        </w:numPr>
        <w:spacing w:before="0" w:after="0"/>
      </w:pPr>
      <w:r w:rsidRPr="00457271">
        <w:rPr>
          <w:b/>
        </w:rPr>
        <w:t>Standard Job “UOM”:</w:t>
      </w:r>
      <w:r w:rsidRPr="00457271">
        <w:t xml:space="preserve"> </w:t>
      </w:r>
      <w:r w:rsidRPr="00457271">
        <w:br/>
        <w:t xml:space="preserve">Item: Lawson Number </w:t>
      </w:r>
      <w:r w:rsidRPr="00457271">
        <w:br/>
        <w:t>UOM: New Buy UOM</w:t>
      </w:r>
      <w:r w:rsidRPr="00457271">
        <w:br/>
      </w:r>
      <w:r>
        <w:rPr>
          <w:noProof/>
          <w:lang w:bidi="ar-SA"/>
        </w:rPr>
        <w:drawing>
          <wp:inline distT="0" distB="0" distL="0" distR="0">
            <wp:extent cx="1365250" cy="941070"/>
            <wp:effectExtent l="19050" t="19050" r="25400" b="1143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4107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32178" w:rsidRPr="00457271" w:rsidRDefault="00932178" w:rsidP="00932178">
      <w:pPr>
        <w:pStyle w:val="BodyText"/>
        <w:numPr>
          <w:ilvl w:val="0"/>
          <w:numId w:val="5"/>
        </w:numPr>
        <w:spacing w:before="0" w:after="0"/>
      </w:pPr>
      <w:r w:rsidRPr="00EC49E7">
        <w:rPr>
          <w:b/>
        </w:rPr>
        <w:t xml:space="preserve">For all other standard jobs, this </w:t>
      </w:r>
      <w:r>
        <w:rPr>
          <w:b/>
        </w:rPr>
        <w:t>Tab</w:t>
      </w:r>
      <w:r w:rsidRPr="00EC49E7">
        <w:rPr>
          <w:b/>
        </w:rPr>
        <w:t xml:space="preserve"> is blank</w:t>
      </w:r>
      <w:r w:rsidRPr="00457271">
        <w:t>.</w:t>
      </w:r>
    </w:p>
    <w:p w:rsidR="00932178" w:rsidRDefault="00932178" w:rsidP="00932178">
      <w:pPr>
        <w:pStyle w:val="BodyText"/>
        <w:numPr>
          <w:ilvl w:val="0"/>
          <w:numId w:val="5"/>
        </w:numPr>
        <w:spacing w:before="0" w:after="0"/>
      </w:pPr>
      <w:r w:rsidRPr="00457271">
        <w:t>All other fields are restricted at MHS.</w:t>
      </w:r>
      <w:r>
        <w:t xml:space="preserve"> </w:t>
      </w:r>
      <w:r w:rsidRPr="00457271">
        <w:t>See Lawson Knowledge Base for further information.</w:t>
      </w:r>
    </w:p>
    <w:p w:rsidR="00932178" w:rsidRDefault="00932178" w:rsidP="00932178">
      <w:pPr>
        <w:pStyle w:val="BodyText"/>
        <w:numPr>
          <w:ilvl w:val="0"/>
          <w:numId w:val="2"/>
        </w:numPr>
        <w:spacing w:before="0" w:after="0"/>
      </w:pPr>
      <w:r>
        <w:rPr>
          <w:b/>
        </w:rPr>
        <w:t>Item Change Tab</w:t>
      </w:r>
      <w:r>
        <w:t xml:space="preserve">: </w:t>
      </w:r>
    </w:p>
    <w:p w:rsidR="00932178" w:rsidRPr="00DF7D78" w:rsidRDefault="00932178" w:rsidP="00932178">
      <w:pPr>
        <w:pStyle w:val="BodyText"/>
        <w:numPr>
          <w:ilvl w:val="0"/>
          <w:numId w:val="6"/>
        </w:numPr>
        <w:spacing w:before="0" w:after="0"/>
      </w:pPr>
      <w:r w:rsidRPr="00DF7D78">
        <w:rPr>
          <w:b/>
        </w:rPr>
        <w:t>Standard Job “UOM”:</w:t>
      </w:r>
      <w:r w:rsidRPr="00DF7D78">
        <w:t xml:space="preserve"> leave blank</w:t>
      </w:r>
    </w:p>
    <w:p w:rsidR="00932178" w:rsidRPr="00DF7D78" w:rsidRDefault="00932178" w:rsidP="00932178">
      <w:pPr>
        <w:pStyle w:val="BodyText"/>
        <w:numPr>
          <w:ilvl w:val="0"/>
          <w:numId w:val="6"/>
        </w:numPr>
        <w:spacing w:before="0" w:after="0"/>
        <w:rPr>
          <w:b/>
        </w:rPr>
      </w:pPr>
      <w:r w:rsidRPr="00DF7D78">
        <w:rPr>
          <w:b/>
        </w:rPr>
        <w:t xml:space="preserve">Standard Job “Replace” </w:t>
      </w:r>
    </w:p>
    <w:p w:rsidR="00932178" w:rsidRPr="00DF7D78" w:rsidRDefault="00932178" w:rsidP="00932178">
      <w:pPr>
        <w:pStyle w:val="BodyText"/>
        <w:spacing w:before="0" w:after="0"/>
        <w:ind w:left="1080"/>
      </w:pPr>
      <w:r>
        <w:rPr>
          <w:noProof/>
          <w:lang w:bidi="ar-SA"/>
        </w:rPr>
        <w:drawing>
          <wp:inline distT="0" distB="0" distL="0" distR="0">
            <wp:extent cx="2504440" cy="212090"/>
            <wp:effectExtent l="19050" t="19050" r="10160" b="1651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1209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32178" w:rsidRDefault="00932178" w:rsidP="00932178">
      <w:pPr>
        <w:pStyle w:val="BodyText"/>
        <w:numPr>
          <w:ilvl w:val="0"/>
          <w:numId w:val="8"/>
        </w:numPr>
        <w:spacing w:before="0" w:after="0"/>
      </w:pPr>
      <w:r w:rsidRPr="00DF7D78">
        <w:t>Replace Item A with Item B:</w:t>
      </w:r>
      <w:r>
        <w:t xml:space="preserve"> </w:t>
      </w:r>
      <w:r w:rsidRPr="00DF7D78">
        <w:t>Item A</w:t>
      </w:r>
      <w:r>
        <w:t>:</w:t>
      </w:r>
      <w:r w:rsidRPr="00DF7D78">
        <w:t xml:space="preserve"> Old Lawson number</w:t>
      </w:r>
    </w:p>
    <w:p w:rsidR="00932178" w:rsidRPr="00DF7D78" w:rsidRDefault="00932178" w:rsidP="00932178">
      <w:pPr>
        <w:pStyle w:val="BodyText"/>
        <w:numPr>
          <w:ilvl w:val="0"/>
          <w:numId w:val="8"/>
        </w:numPr>
        <w:spacing w:before="0" w:after="0"/>
      </w:pPr>
      <w:r w:rsidRPr="00DF7D78">
        <w:t>Replace Item A with Item B:</w:t>
      </w:r>
      <w:r>
        <w:t xml:space="preserve"> </w:t>
      </w:r>
      <w:r w:rsidRPr="00DF7D78">
        <w:t>Item B</w:t>
      </w:r>
      <w:r>
        <w:t xml:space="preserve">: </w:t>
      </w:r>
      <w:r w:rsidRPr="00DF7D78">
        <w:t>New Lawson number</w:t>
      </w:r>
    </w:p>
    <w:p w:rsidR="00932178" w:rsidRPr="00DF7D78" w:rsidRDefault="00932178" w:rsidP="00932178">
      <w:pPr>
        <w:pStyle w:val="BodyText"/>
        <w:numPr>
          <w:ilvl w:val="0"/>
          <w:numId w:val="6"/>
        </w:numPr>
        <w:spacing w:before="0" w:after="0"/>
        <w:rPr>
          <w:b/>
        </w:rPr>
      </w:pPr>
      <w:r w:rsidRPr="00DF7D78">
        <w:rPr>
          <w:b/>
        </w:rPr>
        <w:t xml:space="preserve">Standard Job “ADD”: </w:t>
      </w:r>
    </w:p>
    <w:p w:rsidR="00932178" w:rsidRPr="00DF7D78" w:rsidRDefault="00932178" w:rsidP="00932178">
      <w:pPr>
        <w:pStyle w:val="BodyText"/>
        <w:spacing w:before="0" w:after="0"/>
        <w:ind w:left="1080"/>
      </w:pPr>
      <w:r>
        <w:rPr>
          <w:noProof/>
          <w:lang w:bidi="ar-SA"/>
        </w:rPr>
        <w:drawing>
          <wp:inline distT="0" distB="0" distL="0" distR="0">
            <wp:extent cx="2504440" cy="1179195"/>
            <wp:effectExtent l="19050" t="19050" r="10160" b="20955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791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32178" w:rsidRPr="00DF7D78" w:rsidRDefault="00932178" w:rsidP="00932178">
      <w:pPr>
        <w:pStyle w:val="BodyText"/>
        <w:numPr>
          <w:ilvl w:val="0"/>
          <w:numId w:val="7"/>
        </w:numPr>
        <w:spacing w:before="0" w:after="0"/>
      </w:pPr>
      <w:r w:rsidRPr="00DF7D78">
        <w:t xml:space="preserve">Add item A </w:t>
      </w:r>
      <w:r w:rsidRPr="00DF7D78">
        <w:sym w:font="Wingdings" w:char="F0E0"/>
      </w:r>
      <w:r w:rsidRPr="00DF7D78">
        <w:t xml:space="preserve"> Everywhere Item B exists: Y</w:t>
      </w:r>
    </w:p>
    <w:p w:rsidR="00932178" w:rsidRPr="00DF7D78" w:rsidRDefault="00932178" w:rsidP="00932178">
      <w:pPr>
        <w:pStyle w:val="BodyText"/>
        <w:numPr>
          <w:ilvl w:val="0"/>
          <w:numId w:val="7"/>
        </w:numPr>
        <w:spacing w:before="0" w:after="0"/>
      </w:pPr>
      <w:r w:rsidRPr="00DF7D78">
        <w:lastRenderedPageBreak/>
        <w:t>Item A: New Lawson number</w:t>
      </w:r>
    </w:p>
    <w:p w:rsidR="00932178" w:rsidRPr="00DF7D78" w:rsidRDefault="00932178" w:rsidP="00932178">
      <w:pPr>
        <w:pStyle w:val="BodyText"/>
        <w:numPr>
          <w:ilvl w:val="0"/>
          <w:numId w:val="7"/>
        </w:numPr>
        <w:spacing w:before="0" w:after="0"/>
      </w:pPr>
      <w:r w:rsidRPr="00DF7D78">
        <w:t xml:space="preserve">Item B: Existing Lawson number </w:t>
      </w:r>
    </w:p>
    <w:p w:rsidR="00932178" w:rsidRPr="00DF7D78" w:rsidRDefault="00932178" w:rsidP="00932178">
      <w:pPr>
        <w:pStyle w:val="BodyText"/>
        <w:numPr>
          <w:ilvl w:val="0"/>
          <w:numId w:val="6"/>
        </w:numPr>
        <w:spacing w:before="0" w:after="0"/>
        <w:rPr>
          <w:b/>
        </w:rPr>
      </w:pPr>
      <w:r w:rsidRPr="00DF7D78">
        <w:rPr>
          <w:b/>
        </w:rPr>
        <w:t xml:space="preserve">For Standard Job “DELETE” </w:t>
      </w:r>
    </w:p>
    <w:p w:rsidR="00932178" w:rsidRPr="00DF7D78" w:rsidRDefault="00932178" w:rsidP="00932178">
      <w:pPr>
        <w:pStyle w:val="BodyText"/>
        <w:spacing w:before="0" w:after="0"/>
        <w:ind w:left="1080"/>
      </w:pPr>
      <w:r>
        <w:rPr>
          <w:noProof/>
          <w:lang w:bidi="ar-SA"/>
        </w:rPr>
        <w:drawing>
          <wp:inline distT="0" distB="0" distL="0" distR="0">
            <wp:extent cx="2504440" cy="1166495"/>
            <wp:effectExtent l="19050" t="19050" r="10160" b="14605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1664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32178" w:rsidRPr="00DF7D78" w:rsidRDefault="00932178" w:rsidP="00932178">
      <w:pPr>
        <w:pStyle w:val="BodyText"/>
        <w:numPr>
          <w:ilvl w:val="0"/>
          <w:numId w:val="8"/>
        </w:numPr>
        <w:spacing w:before="0" w:after="0"/>
      </w:pPr>
      <w:r w:rsidRPr="00DF7D78">
        <w:t xml:space="preserve">Delete Item A </w:t>
      </w:r>
      <w:r w:rsidRPr="00DF7D78">
        <w:sym w:font="Wingdings" w:char="F0E0"/>
      </w:r>
      <w:r w:rsidRPr="00DF7D78">
        <w:t xml:space="preserve"> Item A = Lawson number</w:t>
      </w:r>
    </w:p>
    <w:p w:rsidR="00932178" w:rsidRDefault="00932178" w:rsidP="00932178">
      <w:pPr>
        <w:pStyle w:val="BodyText"/>
        <w:numPr>
          <w:ilvl w:val="0"/>
          <w:numId w:val="6"/>
        </w:numPr>
        <w:spacing w:before="0" w:after="0"/>
      </w:pPr>
      <w:r w:rsidRPr="00DF7D78">
        <w:t>The other options available on this</w:t>
      </w:r>
      <w:r>
        <w:t xml:space="preserve"> Tab are not utilized by MHS.</w:t>
      </w:r>
    </w:p>
    <w:p w:rsidR="00932178" w:rsidRDefault="00932178" w:rsidP="00932178">
      <w:pPr>
        <w:pStyle w:val="BodyText"/>
        <w:numPr>
          <w:ilvl w:val="0"/>
          <w:numId w:val="2"/>
        </w:numPr>
        <w:spacing w:before="0" w:after="0"/>
      </w:pPr>
      <w:r>
        <w:t>Click Add and verify the status bar reads, “Add Complete – Continue”.</w:t>
      </w:r>
    </w:p>
    <w:p w:rsidR="00932178" w:rsidRDefault="00932178" w:rsidP="00932178">
      <w:pPr>
        <w:pStyle w:val="BodyText"/>
        <w:spacing w:before="0" w:after="0"/>
      </w:pPr>
    </w:p>
    <w:p w:rsidR="00932178" w:rsidRDefault="00932178" w:rsidP="00932178">
      <w:pPr>
        <w:pStyle w:val="BodyText"/>
        <w:spacing w:before="0" w:after="0"/>
      </w:pPr>
    </w:p>
    <w:p w:rsidR="00CF6BBD" w:rsidRDefault="00CF6BBD"/>
    <w:sectPr w:rsidR="00CF6BBD" w:rsidSect="00932178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935" w:rsidRPr="00564DB0" w:rsidRDefault="00932178" w:rsidP="00001C75">
    <w:pPr>
      <w:pStyle w:val="Footer"/>
      <w:jc w:val="center"/>
      <w:rPr>
        <w:rFonts w:ascii="Tahoma" w:hAnsi="Tahoma" w:cs="Tahoma"/>
        <w:sz w:val="18"/>
        <w:szCs w:val="18"/>
      </w:rPr>
    </w:pPr>
    <w:r w:rsidRPr="00564DB0">
      <w:rPr>
        <w:rFonts w:ascii="Tahoma" w:hAnsi="Tahoma" w:cs="Tahoma"/>
        <w:sz w:val="18"/>
        <w:szCs w:val="18"/>
      </w:rPr>
      <w:t xml:space="preserve">Page </w:t>
    </w:r>
    <w:r w:rsidRPr="00564DB0">
      <w:rPr>
        <w:rFonts w:ascii="Tahoma" w:hAnsi="Tahoma" w:cs="Tahoma"/>
        <w:sz w:val="18"/>
        <w:szCs w:val="18"/>
      </w:rPr>
      <w:fldChar w:fldCharType="begin"/>
    </w:r>
    <w:r w:rsidRPr="00564DB0">
      <w:rPr>
        <w:rFonts w:ascii="Tahoma" w:hAnsi="Tahoma" w:cs="Tahoma"/>
        <w:sz w:val="18"/>
        <w:szCs w:val="18"/>
      </w:rPr>
      <w:instrText xml:space="preserve"> PAGE </w:instrText>
    </w:r>
    <w:r w:rsidRPr="00564DB0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2</w:t>
    </w:r>
    <w:r w:rsidRPr="00564DB0">
      <w:rPr>
        <w:rFonts w:ascii="Tahoma" w:hAnsi="Tahoma" w:cs="Tahoma"/>
        <w:sz w:val="18"/>
        <w:szCs w:val="18"/>
      </w:rPr>
      <w:fldChar w:fldCharType="end"/>
    </w:r>
    <w:r w:rsidRPr="00564DB0">
      <w:rPr>
        <w:rFonts w:ascii="Tahoma" w:hAnsi="Tahoma" w:cs="Tahoma"/>
        <w:sz w:val="18"/>
        <w:szCs w:val="18"/>
      </w:rPr>
      <w:t xml:space="preserve"> of </w:t>
    </w:r>
    <w:r w:rsidRPr="00564DB0">
      <w:rPr>
        <w:rFonts w:ascii="Tahoma" w:hAnsi="Tahoma" w:cs="Tahoma"/>
        <w:sz w:val="18"/>
        <w:szCs w:val="18"/>
      </w:rPr>
      <w:fldChar w:fldCharType="begin"/>
    </w:r>
    <w:r w:rsidRPr="00564DB0">
      <w:rPr>
        <w:rFonts w:ascii="Tahoma" w:hAnsi="Tahoma" w:cs="Tahoma"/>
        <w:sz w:val="18"/>
        <w:szCs w:val="18"/>
      </w:rPr>
      <w:instrText xml:space="preserve"> NUMPAGES </w:instrText>
    </w:r>
    <w:r w:rsidRPr="00564DB0">
      <w:rPr>
        <w:rFonts w:ascii="Tahoma" w:hAnsi="Tahoma" w:cs="Tahoma"/>
        <w:sz w:val="18"/>
        <w:szCs w:val="18"/>
      </w:rPr>
      <w:fldChar w:fldCharType="separate"/>
    </w:r>
    <w:r>
      <w:rPr>
        <w:rFonts w:ascii="Tahoma" w:hAnsi="Tahoma" w:cs="Tahoma"/>
        <w:noProof/>
        <w:sz w:val="18"/>
        <w:szCs w:val="18"/>
      </w:rPr>
      <w:t>2</w:t>
    </w:r>
    <w:r w:rsidRPr="00564DB0">
      <w:rPr>
        <w:rFonts w:ascii="Tahoma" w:hAnsi="Tahoma" w:cs="Tahoma"/>
        <w:sz w:val="18"/>
        <w:szCs w:val="18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3828"/>
    <w:multiLevelType w:val="hybridMultilevel"/>
    <w:tmpl w:val="0B448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C056F8"/>
    <w:multiLevelType w:val="hybridMultilevel"/>
    <w:tmpl w:val="49F46A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2C5C60"/>
    <w:multiLevelType w:val="hybridMultilevel"/>
    <w:tmpl w:val="2C18F9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78B3C49"/>
    <w:multiLevelType w:val="hybridMultilevel"/>
    <w:tmpl w:val="DB4A54A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F75622D"/>
    <w:multiLevelType w:val="hybridMultilevel"/>
    <w:tmpl w:val="610440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2B69C1"/>
    <w:multiLevelType w:val="hybridMultilevel"/>
    <w:tmpl w:val="BA4C79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7AF5B41"/>
    <w:multiLevelType w:val="hybridMultilevel"/>
    <w:tmpl w:val="174E7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FB2FE1"/>
    <w:multiLevelType w:val="hybridMultilevel"/>
    <w:tmpl w:val="CA408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932178"/>
    <w:rsid w:val="00932178"/>
    <w:rsid w:val="00CF6BBD"/>
    <w:rsid w:val="00EB11DD"/>
    <w:rsid w:val="00FB0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178"/>
    <w:pPr>
      <w:spacing w:before="200" w:after="200"/>
    </w:pPr>
    <w:rPr>
      <w:rFonts w:eastAsiaTheme="minorEastAsia"/>
      <w:sz w:val="20"/>
      <w:szCs w:val="20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178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178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2178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32178"/>
    <w:rPr>
      <w:rFonts w:eastAsiaTheme="minorEastAsia"/>
      <w:caps/>
      <w:color w:val="243F60" w:themeColor="accent1" w:themeShade="7F"/>
      <w:spacing w:val="15"/>
      <w:lang w:bidi="en-US"/>
    </w:rPr>
  </w:style>
  <w:style w:type="paragraph" w:styleId="BodyText">
    <w:name w:val="Body Text"/>
    <w:basedOn w:val="Normal"/>
    <w:link w:val="BodyTextChar"/>
    <w:rsid w:val="00932178"/>
    <w:pPr>
      <w:autoSpaceDE w:val="0"/>
      <w:autoSpaceDN w:val="0"/>
      <w:adjustRightInd w:val="0"/>
    </w:pPr>
    <w:rPr>
      <w:rFonts w:ascii="Tahoma" w:hAnsi="Tahoma" w:cs="Tahoma"/>
      <w:color w:val="000000"/>
      <w:sz w:val="22"/>
    </w:rPr>
  </w:style>
  <w:style w:type="character" w:customStyle="1" w:styleId="BodyTextChar">
    <w:name w:val="Body Text Char"/>
    <w:basedOn w:val="DefaultParagraphFont"/>
    <w:link w:val="BodyText"/>
    <w:rsid w:val="00932178"/>
    <w:rPr>
      <w:rFonts w:ascii="Tahoma" w:eastAsiaTheme="minorEastAsia" w:hAnsi="Tahoma" w:cs="Tahoma"/>
      <w:color w:val="000000"/>
      <w:szCs w:val="20"/>
      <w:lang w:bidi="en-US"/>
    </w:rPr>
  </w:style>
  <w:style w:type="paragraph" w:customStyle="1" w:styleId="llheading3">
    <w:name w:val="llheading3"/>
    <w:basedOn w:val="Heading3"/>
    <w:rsid w:val="00932178"/>
    <w:pPr>
      <w:outlineLvl w:val="9"/>
    </w:pPr>
  </w:style>
  <w:style w:type="paragraph" w:styleId="Footer">
    <w:name w:val="footer"/>
    <w:basedOn w:val="Normal"/>
    <w:link w:val="FooterChar"/>
    <w:uiPriority w:val="99"/>
    <w:rsid w:val="0093217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178"/>
    <w:rPr>
      <w:rFonts w:eastAsiaTheme="minorEastAsi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17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78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1021</Characters>
  <Application>Microsoft Office Word</Application>
  <DocSecurity>0</DocSecurity>
  <Lines>8</Lines>
  <Paragraphs>2</Paragraphs>
  <ScaleCrop>false</ScaleCrop>
  <Company>Memorial Healthcare System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kvila</dc:creator>
  <cp:keywords/>
  <dc:description/>
  <cp:lastModifiedBy>kvila</cp:lastModifiedBy>
  <cp:revision>1</cp:revision>
  <dcterms:created xsi:type="dcterms:W3CDTF">2014-02-27T14:43:00Z</dcterms:created>
  <dcterms:modified xsi:type="dcterms:W3CDTF">2014-02-27T14:46:00Z</dcterms:modified>
</cp:coreProperties>
</file>